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2138" w14:textId="77777777" w:rsidR="00C133BD" w:rsidRPr="00066564" w:rsidRDefault="00C133BD" w:rsidP="00C41278">
      <w:pPr>
        <w:jc w:val="both"/>
        <w:rPr>
          <w:rFonts w:ascii="Times New Roman" w:hAnsi="Times New Roman" w:cs="Times New Roman"/>
        </w:rPr>
      </w:pPr>
    </w:p>
    <w:p w14:paraId="3D8E38A3" w14:textId="73E1BDC7" w:rsidR="00C133BD" w:rsidRPr="00066564" w:rsidRDefault="00C133BD" w:rsidP="00C41278">
      <w:pPr>
        <w:jc w:val="center"/>
        <w:rPr>
          <w:rFonts w:ascii="Times New Roman" w:hAnsi="Times New Roman" w:cs="Times New Roman"/>
        </w:rPr>
      </w:pPr>
      <w:r w:rsidRPr="00066564">
        <w:rPr>
          <w:rFonts w:ascii="Times New Roman" w:hAnsi="Times New Roman" w:cs="Times New Roman"/>
          <w:noProof/>
        </w:rPr>
        <w:drawing>
          <wp:inline distT="0" distB="0" distL="0" distR="0" wp14:anchorId="714991E0" wp14:editId="33BC1796">
            <wp:extent cx="4209001" cy="192595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68" cy="204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734" w:rsidRPr="00066564">
        <w:rPr>
          <w:rStyle w:val="Appelnotedebasdep"/>
          <w:rFonts w:ascii="Times New Roman" w:hAnsi="Times New Roman" w:cs="Times New Roman"/>
        </w:rPr>
        <w:footnoteReference w:id="1"/>
      </w:r>
    </w:p>
    <w:p w14:paraId="141F9025" w14:textId="77777777" w:rsidR="00C133BD" w:rsidRPr="00066564" w:rsidRDefault="00C133BD" w:rsidP="00C41278">
      <w:pPr>
        <w:jc w:val="both"/>
        <w:rPr>
          <w:rFonts w:ascii="Times New Roman" w:hAnsi="Times New Roman" w:cs="Times New Roman"/>
        </w:rPr>
      </w:pPr>
    </w:p>
    <w:p w14:paraId="54A73F43" w14:textId="77777777" w:rsidR="00C133BD" w:rsidRPr="00066564" w:rsidRDefault="00C133BD" w:rsidP="00C412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564">
        <w:rPr>
          <w:rFonts w:ascii="Times New Roman" w:hAnsi="Times New Roman" w:cs="Times New Roman"/>
          <w:b/>
          <w:sz w:val="36"/>
          <w:szCs w:val="36"/>
        </w:rPr>
        <w:t xml:space="preserve">XXIIe congrès </w:t>
      </w:r>
      <w:proofErr w:type="spellStart"/>
      <w:r w:rsidRPr="00066564">
        <w:rPr>
          <w:rFonts w:ascii="Times New Roman" w:hAnsi="Times New Roman" w:cs="Times New Roman"/>
          <w:b/>
          <w:sz w:val="36"/>
          <w:szCs w:val="36"/>
        </w:rPr>
        <w:t>Rencesvals</w:t>
      </w:r>
      <w:proofErr w:type="spellEnd"/>
      <w:r w:rsidRPr="00066564">
        <w:rPr>
          <w:rFonts w:ascii="Times New Roman" w:hAnsi="Times New Roman" w:cs="Times New Roman"/>
          <w:b/>
          <w:sz w:val="36"/>
          <w:szCs w:val="36"/>
        </w:rPr>
        <w:t xml:space="preserve"> – Lille</w:t>
      </w:r>
    </w:p>
    <w:p w14:paraId="19E9A77F" w14:textId="2686A08F" w:rsidR="00C133BD" w:rsidRPr="00066564" w:rsidRDefault="00C133BD" w:rsidP="00C412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564">
        <w:rPr>
          <w:rFonts w:ascii="Times New Roman" w:hAnsi="Times New Roman" w:cs="Times New Roman"/>
          <w:b/>
          <w:sz w:val="36"/>
          <w:szCs w:val="36"/>
        </w:rPr>
        <w:t xml:space="preserve">18 - 22 </w:t>
      </w:r>
      <w:proofErr w:type="gramStart"/>
      <w:r w:rsidRPr="00066564">
        <w:rPr>
          <w:rFonts w:ascii="Times New Roman" w:hAnsi="Times New Roman" w:cs="Times New Roman"/>
          <w:b/>
          <w:sz w:val="36"/>
          <w:szCs w:val="36"/>
        </w:rPr>
        <w:t>juillet  2022</w:t>
      </w:r>
      <w:proofErr w:type="gramEnd"/>
    </w:p>
    <w:p w14:paraId="1D5356F8" w14:textId="288A3173" w:rsidR="00C133BD" w:rsidRPr="00066564" w:rsidRDefault="00C133BD" w:rsidP="00C412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564">
        <w:rPr>
          <w:rFonts w:ascii="Times New Roman" w:hAnsi="Times New Roman" w:cs="Times New Roman"/>
          <w:b/>
          <w:sz w:val="36"/>
          <w:szCs w:val="36"/>
        </w:rPr>
        <w:t>Deuxième circulaire</w:t>
      </w:r>
    </w:p>
    <w:p w14:paraId="1C67A821" w14:textId="77777777" w:rsidR="00C133BD" w:rsidRPr="00066564" w:rsidRDefault="00C133BD" w:rsidP="00C41278">
      <w:pPr>
        <w:pStyle w:val="Default"/>
        <w:jc w:val="both"/>
        <w:rPr>
          <w:rFonts w:ascii="Times New Roman" w:hAnsi="Times New Roman" w:cs="Times New Roman"/>
        </w:rPr>
      </w:pPr>
    </w:p>
    <w:p w14:paraId="2918117A" w14:textId="39B4678A" w:rsidR="00C133BD" w:rsidRPr="00066564" w:rsidRDefault="00C133BD" w:rsidP="00C41278">
      <w:pPr>
        <w:pStyle w:val="Default"/>
        <w:jc w:val="both"/>
        <w:rPr>
          <w:rFonts w:ascii="Times New Roman" w:hAnsi="Times New Roman" w:cs="Times New Roman"/>
          <w:b/>
        </w:rPr>
      </w:pPr>
      <w:r w:rsidRPr="00066564">
        <w:rPr>
          <w:rFonts w:ascii="Times New Roman" w:hAnsi="Times New Roman" w:cs="Times New Roman"/>
          <w:b/>
        </w:rPr>
        <w:t xml:space="preserve">Le XXIIe Congrès international de la Société </w:t>
      </w:r>
      <w:proofErr w:type="spellStart"/>
      <w:r w:rsidRPr="00066564">
        <w:rPr>
          <w:rFonts w:ascii="Times New Roman" w:hAnsi="Times New Roman" w:cs="Times New Roman"/>
          <w:b/>
        </w:rPr>
        <w:t>Rencesvals</w:t>
      </w:r>
      <w:proofErr w:type="spellEnd"/>
      <w:r w:rsidRPr="00066564">
        <w:rPr>
          <w:rFonts w:ascii="Times New Roman" w:hAnsi="Times New Roman" w:cs="Times New Roman"/>
          <w:b/>
        </w:rPr>
        <w:t xml:space="preserve"> aura lieu du 18 au 22 juillet 2022 à Lille, France. Les travaux se dérouleront à la MESHS - Maison Européenne des Sciences Humaines et Sociales, 2 rue des canonniers, à Lille (face à la gare Lille-Flandres, à proximité de la gare Lille-Europe</w:t>
      </w:r>
      <w:r w:rsidR="00C41278">
        <w:rPr>
          <w:rFonts w:ascii="Times New Roman" w:hAnsi="Times New Roman" w:cs="Times New Roman"/>
          <w:b/>
        </w:rPr>
        <w:t>. Les deux gares sont</w:t>
      </w:r>
      <w:r w:rsidR="00C41278" w:rsidRPr="00C41278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="00C41278" w:rsidRPr="00C41278">
        <w:rPr>
          <w:rFonts w:ascii="Times New Roman" w:hAnsi="Times New Roman" w:cs="Times New Roman"/>
          <w:b/>
        </w:rPr>
        <w:t>reliées par navettes de bus et taxis à l’aéroport de Lesquin</w:t>
      </w:r>
      <w:r w:rsidRPr="00066564">
        <w:rPr>
          <w:rFonts w:ascii="Times New Roman" w:hAnsi="Times New Roman" w:cs="Times New Roman"/>
          <w:b/>
        </w:rPr>
        <w:t xml:space="preserve">). </w:t>
      </w:r>
    </w:p>
    <w:p w14:paraId="6D35B4E0" w14:textId="77777777" w:rsidR="00C133BD" w:rsidRPr="00066564" w:rsidRDefault="00C133BD" w:rsidP="00C41278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B53C132" w14:textId="64B90595" w:rsidR="00C133BD" w:rsidRPr="00066564" w:rsidRDefault="00C133BD" w:rsidP="00C41278">
      <w:pPr>
        <w:pStyle w:val="Default"/>
        <w:jc w:val="both"/>
        <w:rPr>
          <w:rFonts w:ascii="Times New Roman" w:hAnsi="Times New Roman" w:cs="Times New Roman"/>
        </w:rPr>
      </w:pPr>
      <w:r w:rsidRPr="00066564">
        <w:rPr>
          <w:rFonts w:ascii="Times New Roman" w:hAnsi="Times New Roman" w:cs="Times New Roman"/>
        </w:rPr>
        <w:t xml:space="preserve">Nous rappelons que les thèmes suivants ont été retenus : </w:t>
      </w:r>
    </w:p>
    <w:p w14:paraId="17277767" w14:textId="73BDCB92" w:rsidR="00C133BD" w:rsidRPr="00066564" w:rsidRDefault="00C133BD" w:rsidP="00C41278">
      <w:pPr>
        <w:pStyle w:val="Default"/>
        <w:jc w:val="both"/>
        <w:rPr>
          <w:rFonts w:ascii="Times New Roman" w:hAnsi="Times New Roman" w:cs="Times New Roman"/>
        </w:rPr>
      </w:pPr>
      <w:r w:rsidRPr="00066564">
        <w:rPr>
          <w:rFonts w:ascii="Times New Roman" w:hAnsi="Times New Roman" w:cs="Times New Roman"/>
        </w:rPr>
        <w:t xml:space="preserve">1. </w:t>
      </w:r>
      <w:r w:rsidRPr="00066564">
        <w:rPr>
          <w:rFonts w:ascii="Times New Roman" w:hAnsi="Times New Roman" w:cs="Times New Roman"/>
          <w:b/>
        </w:rPr>
        <w:t>Le Nord de la France et la production épique</w:t>
      </w:r>
    </w:p>
    <w:p w14:paraId="02AC1CCF" w14:textId="77777777" w:rsidR="00066564" w:rsidRPr="00066564" w:rsidRDefault="00C133BD" w:rsidP="00C412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564">
        <w:rPr>
          <w:rFonts w:ascii="Times New Roman" w:hAnsi="Times New Roman" w:cs="Times New Roman"/>
        </w:rPr>
        <w:t>(</w:t>
      </w:r>
      <w:proofErr w:type="gramStart"/>
      <w:r w:rsidRPr="00066564">
        <w:rPr>
          <w:rFonts w:ascii="Times New Roman" w:hAnsi="Times New Roman" w:cs="Times New Roman"/>
        </w:rPr>
        <w:t>conférence</w:t>
      </w:r>
      <w:proofErr w:type="gramEnd"/>
      <w:r w:rsidRPr="00066564">
        <w:rPr>
          <w:rFonts w:ascii="Times New Roman" w:hAnsi="Times New Roman" w:cs="Times New Roman"/>
        </w:rPr>
        <w:t xml:space="preserve"> plénière: Ludovic Nys – lundi 18/07)</w:t>
      </w:r>
    </w:p>
    <w:p w14:paraId="76D0823B" w14:textId="2F85AC28" w:rsidR="00066564" w:rsidRPr="00066564" w:rsidRDefault="00066564" w:rsidP="00C41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64">
        <w:rPr>
          <w:rFonts w:ascii="Times New Roman" w:hAnsi="Times New Roman" w:cs="Times New Roman"/>
          <w:sz w:val="24"/>
          <w:szCs w:val="24"/>
        </w:rPr>
        <w:t xml:space="preserve">2. </w:t>
      </w:r>
      <w:r w:rsidRPr="00066564">
        <w:rPr>
          <w:rFonts w:ascii="Times New Roman" w:hAnsi="Times New Roman" w:cs="Times New Roman"/>
          <w:b/>
          <w:sz w:val="24"/>
          <w:szCs w:val="24"/>
        </w:rPr>
        <w:t xml:space="preserve">L’imaginaire épique de l’espace et du temps </w:t>
      </w:r>
    </w:p>
    <w:p w14:paraId="3820F8E9" w14:textId="77777777" w:rsidR="00066564" w:rsidRPr="00066564" w:rsidRDefault="00066564" w:rsidP="00C41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6564">
        <w:rPr>
          <w:rFonts w:ascii="Times New Roman" w:hAnsi="Times New Roman" w:cs="Times New Roman"/>
          <w:sz w:val="24"/>
          <w:szCs w:val="24"/>
        </w:rPr>
        <w:t>conférence</w:t>
      </w:r>
      <w:proofErr w:type="gramEnd"/>
      <w:r w:rsidRPr="00066564">
        <w:rPr>
          <w:rFonts w:ascii="Times New Roman" w:hAnsi="Times New Roman" w:cs="Times New Roman"/>
          <w:sz w:val="24"/>
          <w:szCs w:val="24"/>
        </w:rPr>
        <w:t xml:space="preserve"> plénière: Jean-Pierre-Martin, vendredi 22/07) </w:t>
      </w:r>
    </w:p>
    <w:p w14:paraId="32068C6B" w14:textId="77777777" w:rsidR="00066564" w:rsidRPr="00066564" w:rsidRDefault="00066564" w:rsidP="00C41278">
      <w:pPr>
        <w:pStyle w:val="Default"/>
        <w:jc w:val="both"/>
        <w:rPr>
          <w:rFonts w:ascii="Times New Roman" w:hAnsi="Times New Roman" w:cs="Times New Roman"/>
        </w:rPr>
      </w:pPr>
      <w:r w:rsidRPr="00066564">
        <w:rPr>
          <w:rFonts w:ascii="Times New Roman" w:hAnsi="Times New Roman" w:cs="Times New Roman"/>
        </w:rPr>
        <w:t xml:space="preserve">3. </w:t>
      </w:r>
      <w:r w:rsidRPr="00066564">
        <w:rPr>
          <w:rFonts w:ascii="Times New Roman" w:hAnsi="Times New Roman" w:cs="Times New Roman"/>
          <w:b/>
        </w:rPr>
        <w:t>Historiographie et chanson de geste</w:t>
      </w:r>
    </w:p>
    <w:p w14:paraId="4045BEA3" w14:textId="77777777" w:rsidR="00066564" w:rsidRPr="00066564" w:rsidRDefault="00066564" w:rsidP="00C41278">
      <w:pPr>
        <w:pStyle w:val="Default"/>
        <w:jc w:val="both"/>
        <w:rPr>
          <w:rFonts w:ascii="Times New Roman" w:hAnsi="Times New Roman" w:cs="Times New Roman"/>
        </w:rPr>
      </w:pPr>
      <w:r w:rsidRPr="00066564">
        <w:rPr>
          <w:rFonts w:ascii="Times New Roman" w:hAnsi="Times New Roman" w:cs="Times New Roman"/>
        </w:rPr>
        <w:t>(</w:t>
      </w:r>
      <w:proofErr w:type="gramStart"/>
      <w:r w:rsidRPr="00066564">
        <w:rPr>
          <w:rFonts w:ascii="Times New Roman" w:hAnsi="Times New Roman" w:cs="Times New Roman"/>
        </w:rPr>
        <w:t>conférence</w:t>
      </w:r>
      <w:proofErr w:type="gramEnd"/>
      <w:r w:rsidRPr="00066564">
        <w:rPr>
          <w:rFonts w:ascii="Times New Roman" w:hAnsi="Times New Roman" w:cs="Times New Roman"/>
        </w:rPr>
        <w:t xml:space="preserve"> plénière: Françoise Le </w:t>
      </w:r>
      <w:proofErr w:type="spellStart"/>
      <w:r w:rsidRPr="00066564">
        <w:rPr>
          <w:rFonts w:ascii="Times New Roman" w:hAnsi="Times New Roman" w:cs="Times New Roman"/>
        </w:rPr>
        <w:t>Saux</w:t>
      </w:r>
      <w:proofErr w:type="spellEnd"/>
      <w:r w:rsidRPr="00066564">
        <w:rPr>
          <w:rFonts w:ascii="Times New Roman" w:hAnsi="Times New Roman" w:cs="Times New Roman"/>
        </w:rPr>
        <w:t xml:space="preserve"> – jeudi 21/07) </w:t>
      </w:r>
    </w:p>
    <w:p w14:paraId="3EBD6429" w14:textId="33E73DE2" w:rsidR="00C133BD" w:rsidRPr="00066564" w:rsidRDefault="00066564" w:rsidP="00C41278">
      <w:pPr>
        <w:pStyle w:val="Default"/>
        <w:jc w:val="both"/>
        <w:rPr>
          <w:rFonts w:ascii="Times New Roman" w:hAnsi="Times New Roman" w:cs="Times New Roman"/>
        </w:rPr>
      </w:pPr>
      <w:r w:rsidRPr="00066564">
        <w:rPr>
          <w:rFonts w:ascii="Times New Roman" w:hAnsi="Times New Roman" w:cs="Times New Roman"/>
        </w:rPr>
        <w:t>4</w:t>
      </w:r>
      <w:r w:rsidR="00C133BD" w:rsidRPr="00066564">
        <w:rPr>
          <w:rFonts w:ascii="Times New Roman" w:hAnsi="Times New Roman" w:cs="Times New Roman"/>
        </w:rPr>
        <w:t xml:space="preserve">. </w:t>
      </w:r>
      <w:r w:rsidR="00C133BD" w:rsidRPr="00066564">
        <w:rPr>
          <w:rFonts w:ascii="Times New Roman" w:hAnsi="Times New Roman" w:cs="Times New Roman"/>
          <w:b/>
        </w:rPr>
        <w:t>Le lexique des chansons de geste</w:t>
      </w:r>
    </w:p>
    <w:p w14:paraId="02B8531D" w14:textId="0F7E1F8E" w:rsidR="00C133BD" w:rsidRPr="00066564" w:rsidRDefault="00C133BD" w:rsidP="00C41278">
      <w:pPr>
        <w:pStyle w:val="Default"/>
        <w:jc w:val="both"/>
        <w:rPr>
          <w:rFonts w:ascii="Times New Roman" w:hAnsi="Times New Roman" w:cs="Times New Roman"/>
        </w:rPr>
      </w:pPr>
      <w:r w:rsidRPr="00066564">
        <w:rPr>
          <w:rFonts w:ascii="Times New Roman" w:hAnsi="Times New Roman" w:cs="Times New Roman"/>
        </w:rPr>
        <w:t>(</w:t>
      </w:r>
      <w:proofErr w:type="gramStart"/>
      <w:r w:rsidRPr="00066564">
        <w:rPr>
          <w:rFonts w:ascii="Times New Roman" w:hAnsi="Times New Roman" w:cs="Times New Roman"/>
        </w:rPr>
        <w:t>conférence</w:t>
      </w:r>
      <w:proofErr w:type="gramEnd"/>
      <w:r w:rsidRPr="00066564">
        <w:rPr>
          <w:rFonts w:ascii="Times New Roman" w:hAnsi="Times New Roman" w:cs="Times New Roman"/>
        </w:rPr>
        <w:t xml:space="preserve"> plénière: Gilles Roques – mardi 19/07) </w:t>
      </w:r>
    </w:p>
    <w:p w14:paraId="4D4151E8" w14:textId="77777777" w:rsidR="00C133BD" w:rsidRPr="00066564" w:rsidRDefault="00C133BD" w:rsidP="00C41278">
      <w:pPr>
        <w:pStyle w:val="Default"/>
        <w:jc w:val="both"/>
        <w:rPr>
          <w:rFonts w:ascii="Times New Roman" w:hAnsi="Times New Roman" w:cs="Times New Roman"/>
        </w:rPr>
      </w:pPr>
      <w:r w:rsidRPr="00066564">
        <w:rPr>
          <w:rFonts w:ascii="Times New Roman" w:hAnsi="Times New Roman" w:cs="Times New Roman"/>
        </w:rPr>
        <w:t xml:space="preserve">5. </w:t>
      </w:r>
      <w:r w:rsidRPr="00066564">
        <w:rPr>
          <w:rFonts w:ascii="Times New Roman" w:hAnsi="Times New Roman" w:cs="Times New Roman"/>
          <w:b/>
        </w:rPr>
        <w:t xml:space="preserve">Divers </w:t>
      </w:r>
    </w:p>
    <w:p w14:paraId="4A67F737" w14:textId="1183E6D4" w:rsidR="00C133BD" w:rsidRPr="00066564" w:rsidRDefault="00C133BD" w:rsidP="00C4127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68154AA" w14:textId="56010D5D" w:rsidR="00495FE5" w:rsidRPr="00066564" w:rsidRDefault="00C133BD" w:rsidP="00C412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66564">
        <w:rPr>
          <w:rFonts w:ascii="Times New Roman" w:hAnsi="Times New Roman" w:cs="Times New Roman"/>
          <w:sz w:val="23"/>
          <w:szCs w:val="23"/>
        </w:rPr>
        <w:t>Les langues principales d</w:t>
      </w:r>
      <w:r w:rsidR="00C41278">
        <w:rPr>
          <w:rFonts w:ascii="Times New Roman" w:hAnsi="Times New Roman" w:cs="Times New Roman"/>
          <w:sz w:val="23"/>
          <w:szCs w:val="23"/>
        </w:rPr>
        <w:t>es travaux d</w:t>
      </w:r>
      <w:r w:rsidRPr="00066564">
        <w:rPr>
          <w:rFonts w:ascii="Times New Roman" w:hAnsi="Times New Roman" w:cs="Times New Roman"/>
          <w:sz w:val="23"/>
          <w:szCs w:val="23"/>
        </w:rPr>
        <w:t>u congrès seront le français, l’espagnol et l’italien</w:t>
      </w:r>
      <w:r w:rsidR="00834C46" w:rsidRPr="00066564">
        <w:rPr>
          <w:rFonts w:ascii="Times New Roman" w:hAnsi="Times New Roman" w:cs="Times New Roman"/>
          <w:sz w:val="23"/>
          <w:szCs w:val="23"/>
        </w:rPr>
        <w:t> ; les communications en anglais pourront être acceptées</w:t>
      </w:r>
      <w:r w:rsidRPr="00066564">
        <w:rPr>
          <w:rFonts w:ascii="Times New Roman" w:hAnsi="Times New Roman" w:cs="Times New Roman"/>
          <w:sz w:val="23"/>
          <w:szCs w:val="23"/>
        </w:rPr>
        <w:t xml:space="preserve">. Les communications </w:t>
      </w:r>
      <w:r w:rsidR="00834C46" w:rsidRPr="00066564">
        <w:rPr>
          <w:rFonts w:ascii="Times New Roman" w:hAnsi="Times New Roman" w:cs="Times New Roman"/>
          <w:sz w:val="23"/>
          <w:szCs w:val="23"/>
        </w:rPr>
        <w:t xml:space="preserve">dureront </w:t>
      </w:r>
      <w:r w:rsidRPr="00066564">
        <w:rPr>
          <w:rFonts w:ascii="Times New Roman" w:hAnsi="Times New Roman" w:cs="Times New Roman"/>
          <w:sz w:val="23"/>
          <w:szCs w:val="23"/>
        </w:rPr>
        <w:t>de 20</w:t>
      </w:r>
      <w:r w:rsidR="00495FE5" w:rsidRPr="00066564">
        <w:rPr>
          <w:rFonts w:ascii="Times New Roman" w:hAnsi="Times New Roman" w:cs="Times New Roman"/>
          <w:sz w:val="23"/>
          <w:szCs w:val="23"/>
        </w:rPr>
        <w:t xml:space="preserve"> à </w:t>
      </w:r>
      <w:r w:rsidRPr="00066564">
        <w:rPr>
          <w:rFonts w:ascii="Times New Roman" w:hAnsi="Times New Roman" w:cs="Times New Roman"/>
          <w:sz w:val="23"/>
          <w:szCs w:val="23"/>
        </w:rPr>
        <w:t xml:space="preserve">25 minutes (30 minutes avec la discussion). </w:t>
      </w:r>
      <w:r w:rsidR="00495FE5" w:rsidRPr="00066564">
        <w:rPr>
          <w:rFonts w:ascii="Times New Roman" w:hAnsi="Times New Roman" w:cs="Times New Roman"/>
          <w:sz w:val="23"/>
          <w:szCs w:val="23"/>
        </w:rPr>
        <w:t xml:space="preserve">Des propositions de communication pourront être affinées ou acceptées jusqu’au 10 avril. </w:t>
      </w:r>
    </w:p>
    <w:p w14:paraId="020FD4AE" w14:textId="1D6E9987" w:rsidR="00C41278" w:rsidRPr="00C41278" w:rsidRDefault="00C133BD" w:rsidP="00C412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66564">
        <w:rPr>
          <w:rFonts w:ascii="Times New Roman" w:hAnsi="Times New Roman" w:cs="Times New Roman"/>
          <w:sz w:val="23"/>
          <w:szCs w:val="23"/>
        </w:rPr>
        <w:t xml:space="preserve">Nous rappelons que toute personne désirant </w:t>
      </w:r>
      <w:r w:rsidRPr="00066564">
        <w:rPr>
          <w:rFonts w:ascii="Times New Roman" w:hAnsi="Times New Roman" w:cs="Times New Roman"/>
          <w:b/>
          <w:sz w:val="23"/>
          <w:szCs w:val="23"/>
        </w:rPr>
        <w:t>présenter une communication</w:t>
      </w:r>
      <w:r w:rsidRPr="00066564">
        <w:rPr>
          <w:rFonts w:ascii="Times New Roman" w:hAnsi="Times New Roman" w:cs="Times New Roman"/>
          <w:sz w:val="23"/>
          <w:szCs w:val="23"/>
        </w:rPr>
        <w:t xml:space="preserve"> doit être membre en règle de la Société </w:t>
      </w:r>
      <w:proofErr w:type="spellStart"/>
      <w:r w:rsidRPr="00066564">
        <w:rPr>
          <w:rFonts w:ascii="Times New Roman" w:hAnsi="Times New Roman" w:cs="Times New Roman"/>
          <w:sz w:val="23"/>
          <w:szCs w:val="23"/>
        </w:rPr>
        <w:t>Rencesvals</w:t>
      </w:r>
      <w:proofErr w:type="spellEnd"/>
      <w:r w:rsidRPr="00066564">
        <w:rPr>
          <w:rFonts w:ascii="Times New Roman" w:hAnsi="Times New Roman" w:cs="Times New Roman"/>
          <w:sz w:val="23"/>
          <w:szCs w:val="23"/>
        </w:rPr>
        <w:t xml:space="preserve">. </w:t>
      </w:r>
      <w:r w:rsidR="00C41278" w:rsidRPr="00C41278">
        <w:rPr>
          <w:rFonts w:ascii="Times New Roman" w:hAnsi="Times New Roman" w:cs="Times New Roman"/>
          <w:sz w:val="23"/>
          <w:szCs w:val="23"/>
        </w:rPr>
        <w:t xml:space="preserve">Les collègues qui </w:t>
      </w:r>
      <w:r w:rsidR="00C41278">
        <w:rPr>
          <w:rFonts w:ascii="Times New Roman" w:hAnsi="Times New Roman" w:cs="Times New Roman"/>
          <w:sz w:val="23"/>
          <w:szCs w:val="23"/>
        </w:rPr>
        <w:t>n’auraient pas encore envoyé de proposition de communication</w:t>
      </w:r>
      <w:r w:rsidR="00C41278" w:rsidRPr="00C41278">
        <w:rPr>
          <w:rFonts w:ascii="Times New Roman" w:hAnsi="Times New Roman" w:cs="Times New Roman"/>
          <w:sz w:val="23"/>
          <w:szCs w:val="23"/>
        </w:rPr>
        <w:t xml:space="preserve"> sont invités à nous </w:t>
      </w:r>
      <w:r w:rsidR="00C41278">
        <w:rPr>
          <w:rFonts w:ascii="Times New Roman" w:hAnsi="Times New Roman" w:cs="Times New Roman"/>
          <w:sz w:val="23"/>
          <w:szCs w:val="23"/>
        </w:rPr>
        <w:t>adresser</w:t>
      </w:r>
      <w:r w:rsidR="00C41278" w:rsidRPr="00C41278">
        <w:rPr>
          <w:rFonts w:ascii="Times New Roman" w:hAnsi="Times New Roman" w:cs="Times New Roman"/>
          <w:sz w:val="23"/>
          <w:szCs w:val="23"/>
        </w:rPr>
        <w:t xml:space="preserve">, au plus tard pour le </w:t>
      </w:r>
      <w:r w:rsidR="00C41278">
        <w:rPr>
          <w:rFonts w:ascii="Times New Roman" w:hAnsi="Times New Roman" w:cs="Times New Roman"/>
          <w:b/>
          <w:sz w:val="23"/>
          <w:szCs w:val="23"/>
        </w:rPr>
        <w:t>10 avril 2022</w:t>
      </w:r>
      <w:r w:rsidR="00C41278" w:rsidRPr="00C41278">
        <w:rPr>
          <w:rFonts w:ascii="Times New Roman" w:hAnsi="Times New Roman" w:cs="Times New Roman"/>
          <w:sz w:val="23"/>
          <w:szCs w:val="23"/>
        </w:rPr>
        <w:t xml:space="preserve">, la fiche ci-jointe, incluant une première présentation, qui peut déjà constituer un </w:t>
      </w:r>
      <w:r w:rsidR="00C41278" w:rsidRPr="00C41278">
        <w:rPr>
          <w:rFonts w:ascii="Times New Roman" w:hAnsi="Times New Roman" w:cs="Times New Roman"/>
          <w:i/>
          <w:sz w:val="23"/>
          <w:szCs w:val="23"/>
        </w:rPr>
        <w:t>abstract</w:t>
      </w:r>
      <w:r w:rsidR="00C41278" w:rsidRPr="00C41278">
        <w:rPr>
          <w:rFonts w:ascii="Times New Roman" w:hAnsi="Times New Roman" w:cs="Times New Roman"/>
          <w:sz w:val="23"/>
          <w:szCs w:val="23"/>
        </w:rPr>
        <w:t xml:space="preserve"> ne dépassant pas 250 mots.</w:t>
      </w:r>
      <w:r w:rsidR="005F56D2">
        <w:rPr>
          <w:rFonts w:ascii="Times New Roman" w:hAnsi="Times New Roman" w:cs="Times New Roman"/>
          <w:sz w:val="23"/>
          <w:szCs w:val="23"/>
        </w:rPr>
        <w:t xml:space="preserve"> Un abstract plus précis sera demandé dans la troisième circulaire.</w:t>
      </w:r>
      <w:r w:rsidR="00C41278" w:rsidRPr="00C41278">
        <w:rPr>
          <w:rFonts w:ascii="Times New Roman" w:hAnsi="Times New Roman" w:cs="Times New Roman"/>
          <w:sz w:val="23"/>
          <w:szCs w:val="23"/>
        </w:rPr>
        <w:t xml:space="preserve"> Toute proposition doit parvenir à Emmanuelle Poulain-Gautret (emmanuelle.poulain-gautret@univ-lille.fr). Nous vous remercions</w:t>
      </w:r>
      <w:r w:rsidR="00C41278">
        <w:rPr>
          <w:rFonts w:ascii="Times New Roman" w:hAnsi="Times New Roman" w:cs="Times New Roman"/>
          <w:sz w:val="23"/>
          <w:szCs w:val="23"/>
        </w:rPr>
        <w:t xml:space="preserve"> </w:t>
      </w:r>
      <w:r w:rsidR="00C41278">
        <w:rPr>
          <w:rFonts w:ascii="Times New Roman" w:hAnsi="Times New Roman" w:cs="Times New Roman"/>
          <w:sz w:val="23"/>
          <w:szCs w:val="23"/>
        </w:rPr>
        <w:lastRenderedPageBreak/>
        <w:t>également</w:t>
      </w:r>
      <w:r w:rsidR="00C41278" w:rsidRPr="00C41278">
        <w:rPr>
          <w:rFonts w:ascii="Times New Roman" w:hAnsi="Times New Roman" w:cs="Times New Roman"/>
          <w:sz w:val="23"/>
          <w:szCs w:val="23"/>
        </w:rPr>
        <w:t xml:space="preserve"> de bien vouloir indiquer si vous souhaitez participer au congrès, même si vous ne souhaitez pas communiquer.</w:t>
      </w:r>
    </w:p>
    <w:p w14:paraId="63165A60" w14:textId="77777777" w:rsidR="00495FE5" w:rsidRPr="00066564" w:rsidRDefault="00495FE5" w:rsidP="00C412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E4F73D5" w14:textId="4DF846DB" w:rsidR="00495FE5" w:rsidRPr="00066564" w:rsidRDefault="00495FE5" w:rsidP="00C412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66564">
        <w:rPr>
          <w:rFonts w:ascii="Times New Roman" w:hAnsi="Times New Roman" w:cs="Times New Roman"/>
          <w:sz w:val="23"/>
          <w:szCs w:val="23"/>
        </w:rPr>
        <w:t>Si la situation sanitaire</w:t>
      </w:r>
      <w:r w:rsidR="00066564">
        <w:rPr>
          <w:rFonts w:ascii="Times New Roman" w:hAnsi="Times New Roman" w:cs="Times New Roman"/>
          <w:sz w:val="23"/>
          <w:szCs w:val="23"/>
        </w:rPr>
        <w:t xml:space="preserve"> et générale</w:t>
      </w:r>
      <w:r w:rsidRPr="00066564">
        <w:rPr>
          <w:rFonts w:ascii="Times New Roman" w:hAnsi="Times New Roman" w:cs="Times New Roman"/>
          <w:sz w:val="23"/>
          <w:szCs w:val="23"/>
        </w:rPr>
        <w:t xml:space="preserve"> le permet, l</w:t>
      </w:r>
      <w:r w:rsidR="00C133BD" w:rsidRPr="00066564">
        <w:rPr>
          <w:rFonts w:ascii="Times New Roman" w:hAnsi="Times New Roman" w:cs="Times New Roman"/>
          <w:sz w:val="23"/>
          <w:szCs w:val="23"/>
        </w:rPr>
        <w:t xml:space="preserve">’excursion du congrès aura lieu le mercredi </w:t>
      </w:r>
      <w:r w:rsidRPr="00066564">
        <w:rPr>
          <w:rFonts w:ascii="Times New Roman" w:hAnsi="Times New Roman" w:cs="Times New Roman"/>
          <w:sz w:val="23"/>
          <w:szCs w:val="23"/>
        </w:rPr>
        <w:t>20 juillet à Azincourt et à Saint-Omer. Des visites du vieux Lille, des musées et des bibliothèques sont prévues, notamment pour les accompagnants. Le banquet aura lieu le jeudi 21 juillet. Vous trouverez ci-joint</w:t>
      </w:r>
      <w:r w:rsidR="000E139A" w:rsidRPr="00066564">
        <w:rPr>
          <w:rFonts w:ascii="Times New Roman" w:hAnsi="Times New Roman" w:cs="Times New Roman"/>
          <w:sz w:val="23"/>
          <w:szCs w:val="23"/>
        </w:rPr>
        <w:t xml:space="preserve"> (ou sur demande)</w:t>
      </w:r>
      <w:r w:rsidRPr="00066564">
        <w:rPr>
          <w:rFonts w:ascii="Times New Roman" w:hAnsi="Times New Roman" w:cs="Times New Roman"/>
          <w:sz w:val="23"/>
          <w:szCs w:val="23"/>
        </w:rPr>
        <w:t xml:space="preserve"> une liste des hôtels</w:t>
      </w:r>
      <w:r w:rsidR="002A5A15" w:rsidRPr="00066564">
        <w:rPr>
          <w:rFonts w:ascii="Times New Roman" w:hAnsi="Times New Roman" w:cs="Times New Roman"/>
          <w:sz w:val="23"/>
          <w:szCs w:val="23"/>
        </w:rPr>
        <w:t xml:space="preserve"> (tarifs 2020)</w:t>
      </w:r>
      <w:r w:rsidRPr="00066564">
        <w:rPr>
          <w:rFonts w:ascii="Times New Roman" w:hAnsi="Times New Roman" w:cs="Times New Roman"/>
          <w:sz w:val="23"/>
          <w:szCs w:val="23"/>
        </w:rPr>
        <w:t xml:space="preserve"> avec lesquels travaille l’université de Lille</w:t>
      </w:r>
      <w:r w:rsidR="002A5A15" w:rsidRPr="00066564">
        <w:rPr>
          <w:rFonts w:ascii="Times New Roman" w:hAnsi="Times New Roman" w:cs="Times New Roman"/>
          <w:sz w:val="23"/>
          <w:szCs w:val="23"/>
        </w:rPr>
        <w:t>, mais la ville propose de nombreux hôtels et logements (par ex. par Airbnb)</w:t>
      </w:r>
      <w:r w:rsidRPr="00066564">
        <w:rPr>
          <w:rFonts w:ascii="Times New Roman" w:hAnsi="Times New Roman" w:cs="Times New Roman"/>
          <w:sz w:val="23"/>
          <w:szCs w:val="23"/>
        </w:rPr>
        <w:t>. Le lieu du congrès étant très accessible (tous les métros et tous les bus s’arrêtent à la gare Lille-Flandres), il ne faut pas craindre d’être logé hors</w:t>
      </w:r>
      <w:r w:rsidR="00C41278">
        <w:rPr>
          <w:rFonts w:ascii="Times New Roman" w:hAnsi="Times New Roman" w:cs="Times New Roman"/>
          <w:sz w:val="23"/>
          <w:szCs w:val="23"/>
        </w:rPr>
        <w:t xml:space="preserve"> </w:t>
      </w:r>
      <w:r w:rsidRPr="00066564">
        <w:rPr>
          <w:rFonts w:ascii="Times New Roman" w:hAnsi="Times New Roman" w:cs="Times New Roman"/>
          <w:sz w:val="23"/>
          <w:szCs w:val="23"/>
        </w:rPr>
        <w:t>centre</w:t>
      </w:r>
      <w:r w:rsidR="00C41278">
        <w:rPr>
          <w:rFonts w:ascii="Times New Roman" w:hAnsi="Times New Roman" w:cs="Times New Roman"/>
          <w:sz w:val="23"/>
          <w:szCs w:val="23"/>
        </w:rPr>
        <w:t>-</w:t>
      </w:r>
      <w:r w:rsidRPr="00066564">
        <w:rPr>
          <w:rFonts w:ascii="Times New Roman" w:hAnsi="Times New Roman" w:cs="Times New Roman"/>
          <w:sz w:val="23"/>
          <w:szCs w:val="23"/>
        </w:rPr>
        <w:t>ville pour obtenir des tarifs plus intéressants.</w:t>
      </w:r>
    </w:p>
    <w:p w14:paraId="3DCCFCFE" w14:textId="4ACD756E" w:rsidR="00495FE5" w:rsidRPr="00066564" w:rsidRDefault="00495FE5" w:rsidP="00C412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66564">
        <w:rPr>
          <w:rFonts w:ascii="Times New Roman" w:hAnsi="Times New Roman" w:cs="Times New Roman"/>
          <w:sz w:val="23"/>
          <w:szCs w:val="23"/>
        </w:rPr>
        <w:t>Les frais d’inscription se montent à 1</w:t>
      </w:r>
      <w:r w:rsidR="00066564">
        <w:rPr>
          <w:rFonts w:ascii="Times New Roman" w:hAnsi="Times New Roman" w:cs="Times New Roman"/>
          <w:sz w:val="23"/>
          <w:szCs w:val="23"/>
        </w:rPr>
        <w:t>2</w:t>
      </w:r>
      <w:r w:rsidRPr="00066564">
        <w:rPr>
          <w:rFonts w:ascii="Times New Roman" w:hAnsi="Times New Roman" w:cs="Times New Roman"/>
          <w:sz w:val="23"/>
          <w:szCs w:val="23"/>
        </w:rPr>
        <w:t xml:space="preserve">0 euros pour les participants, à </w:t>
      </w:r>
      <w:r w:rsidR="00834C46" w:rsidRPr="00066564">
        <w:rPr>
          <w:rFonts w:ascii="Times New Roman" w:hAnsi="Times New Roman" w:cs="Times New Roman"/>
          <w:sz w:val="23"/>
          <w:szCs w:val="23"/>
        </w:rPr>
        <w:t>8</w:t>
      </w:r>
      <w:r w:rsidRPr="00066564">
        <w:rPr>
          <w:rFonts w:ascii="Times New Roman" w:hAnsi="Times New Roman" w:cs="Times New Roman"/>
          <w:sz w:val="23"/>
          <w:szCs w:val="23"/>
        </w:rPr>
        <w:t>0 euros pour les accompagnants, doctorants, étudiants, chercheurs sans emploi</w:t>
      </w:r>
      <w:r w:rsidR="00834C46" w:rsidRPr="00066564">
        <w:rPr>
          <w:rFonts w:ascii="Times New Roman" w:hAnsi="Times New Roman" w:cs="Times New Roman"/>
          <w:sz w:val="23"/>
          <w:szCs w:val="23"/>
        </w:rPr>
        <w:t xml:space="preserve"> (rappel : les sections nationales de la société </w:t>
      </w:r>
      <w:proofErr w:type="spellStart"/>
      <w:r w:rsidR="00834C46" w:rsidRPr="00066564">
        <w:rPr>
          <w:rFonts w:ascii="Times New Roman" w:hAnsi="Times New Roman" w:cs="Times New Roman"/>
          <w:sz w:val="23"/>
          <w:szCs w:val="23"/>
        </w:rPr>
        <w:t>Rencesvals</w:t>
      </w:r>
      <w:proofErr w:type="spellEnd"/>
      <w:r w:rsidR="00834C46" w:rsidRPr="00066564">
        <w:rPr>
          <w:rFonts w:ascii="Times New Roman" w:hAnsi="Times New Roman" w:cs="Times New Roman"/>
          <w:sz w:val="23"/>
          <w:szCs w:val="23"/>
        </w:rPr>
        <w:t xml:space="preserve"> disposent de bourses d’aide aux jeunes chercheurs : se rapprocher de sa section nationale pour plus de renseignements).</w:t>
      </w:r>
      <w:r w:rsidR="00C41278">
        <w:rPr>
          <w:rFonts w:ascii="Times New Roman" w:hAnsi="Times New Roman" w:cs="Times New Roman"/>
          <w:sz w:val="23"/>
          <w:szCs w:val="23"/>
        </w:rPr>
        <w:t xml:space="preserve"> L’accueil du congrès et le règlement des frais d’inscription se feront le lundi 18 dès 9h à la MESHS.</w:t>
      </w:r>
    </w:p>
    <w:p w14:paraId="711D73D6" w14:textId="664133D8" w:rsidR="00834C46" w:rsidRPr="00066564" w:rsidRDefault="00834C46" w:rsidP="00C412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66564">
        <w:rPr>
          <w:rFonts w:ascii="Times New Roman" w:hAnsi="Times New Roman" w:cs="Times New Roman"/>
          <w:sz w:val="23"/>
          <w:szCs w:val="23"/>
        </w:rPr>
        <w:t xml:space="preserve">Dans l’espoir que nous pourrons enfin nous réunir comme prévu et dans l’attente de vous recevoir à Lille, </w:t>
      </w:r>
    </w:p>
    <w:p w14:paraId="176A282D" w14:textId="705F28BE" w:rsidR="001D0B07" w:rsidRPr="00066564" w:rsidRDefault="001D0B07" w:rsidP="00C412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66564">
        <w:rPr>
          <w:rFonts w:ascii="Times New Roman" w:hAnsi="Times New Roman" w:cs="Times New Roman"/>
          <w:sz w:val="23"/>
          <w:szCs w:val="23"/>
        </w:rPr>
        <w:t xml:space="preserve">Pour le comité organisateur, </w:t>
      </w:r>
    </w:p>
    <w:p w14:paraId="25C65523" w14:textId="4DB0EC68" w:rsidR="00834C46" w:rsidRPr="00066564" w:rsidRDefault="00834C46" w:rsidP="00C412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66564">
        <w:rPr>
          <w:rFonts w:ascii="Times New Roman" w:hAnsi="Times New Roman" w:cs="Times New Roman"/>
          <w:sz w:val="23"/>
          <w:szCs w:val="23"/>
        </w:rPr>
        <w:t>Emmanuelle Poulain-Gautret</w:t>
      </w:r>
    </w:p>
    <w:p w14:paraId="55270FDA" w14:textId="77777777" w:rsidR="00C41278" w:rsidRDefault="00834C46" w:rsidP="00C412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66564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066564">
        <w:rPr>
          <w:rFonts w:ascii="Times New Roman" w:hAnsi="Times New Roman" w:cs="Times New Roman"/>
          <w:sz w:val="23"/>
          <w:szCs w:val="23"/>
        </w:rPr>
        <w:t>contact</w:t>
      </w:r>
      <w:proofErr w:type="gramEnd"/>
      <w:r w:rsidRPr="00066564">
        <w:rPr>
          <w:rFonts w:ascii="Times New Roman" w:hAnsi="Times New Roman" w:cs="Times New Roman"/>
          <w:sz w:val="23"/>
          <w:szCs w:val="23"/>
        </w:rPr>
        <w:t xml:space="preserve"> : </w:t>
      </w:r>
      <w:hyperlink r:id="rId9" w:history="1">
        <w:r w:rsidR="00711A4F" w:rsidRPr="00066564">
          <w:rPr>
            <w:rStyle w:val="Lienhypertexte"/>
            <w:rFonts w:ascii="Times New Roman" w:hAnsi="Times New Roman" w:cs="Times New Roman"/>
            <w:sz w:val="23"/>
            <w:szCs w:val="23"/>
          </w:rPr>
          <w:t>emmanuelle.poulain-gautret@univ-lille.fr</w:t>
        </w:r>
      </w:hyperlink>
      <w:r w:rsidRPr="00066564">
        <w:rPr>
          <w:rFonts w:ascii="Times New Roman" w:hAnsi="Times New Roman" w:cs="Times New Roman"/>
          <w:sz w:val="23"/>
          <w:szCs w:val="23"/>
        </w:rPr>
        <w:t>).</w:t>
      </w:r>
      <w:r w:rsidR="00C41278" w:rsidRPr="00C4127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1F63BF53" w14:textId="77777777" w:rsidR="00C41278" w:rsidRDefault="00C41278" w:rsidP="00C412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8AFE173" w14:textId="77777777" w:rsidR="00C41278" w:rsidRDefault="00C41278" w:rsidP="00C412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8082CA" w14:textId="77777777" w:rsidR="00C41278" w:rsidRDefault="00C41278" w:rsidP="00C412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36FA107" w14:textId="77777777" w:rsidR="00C41278" w:rsidRDefault="00C41278" w:rsidP="00C412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42B6E3" w14:textId="606F133B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2041A683" w14:textId="119DAE88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693D610F" w14:textId="72C16B7D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0145A1F6" w14:textId="6762FE1B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5BBB444C" w14:textId="3A3811E5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14134274" w14:textId="41E921D3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27C372A5" w14:textId="1011F95D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1C981AF6" w14:textId="124F0F5C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7E0CF48A" w14:textId="520E5435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0AC15BAF" w14:textId="36E707AA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581DDC59" w14:textId="0C9B2923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3785DF49" w14:textId="25D3B682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460D5B8A" w14:textId="097D8D76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30A8908E" w14:textId="4DBE6343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1BF2ECB7" w14:textId="516FE71F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4D026468" w14:textId="6FD2C2F1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038D9D9A" w14:textId="53ED7716" w:rsidR="00711A4F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57FE718A" w14:textId="5756A036" w:rsidR="006A572F" w:rsidRDefault="006A572F" w:rsidP="00C41278">
      <w:pPr>
        <w:pStyle w:val="Default"/>
        <w:jc w:val="both"/>
        <w:rPr>
          <w:rFonts w:ascii="Times New Roman" w:hAnsi="Times New Roman" w:cs="Times New Roman"/>
        </w:rPr>
      </w:pPr>
    </w:p>
    <w:p w14:paraId="314D12BB" w14:textId="77777777" w:rsidR="006A572F" w:rsidRPr="00066564" w:rsidRDefault="006A572F" w:rsidP="00C41278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08053C0" w14:textId="1619D414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77E9C93F" w14:textId="5EDA68C0" w:rsidR="00711A4F" w:rsidRPr="00066564" w:rsidRDefault="00711A4F" w:rsidP="00C41278">
      <w:pPr>
        <w:pStyle w:val="Default"/>
        <w:jc w:val="both"/>
        <w:rPr>
          <w:rFonts w:ascii="Times New Roman" w:hAnsi="Times New Roman" w:cs="Times New Roman"/>
        </w:rPr>
      </w:pPr>
    </w:p>
    <w:p w14:paraId="6AA22521" w14:textId="734A94F1" w:rsidR="00711A4F" w:rsidRDefault="006A572F" w:rsidP="00C41278">
      <w:pPr>
        <w:pStyle w:val="Default"/>
        <w:jc w:val="both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60B05FEE" wp14:editId="067AC1DE">
            <wp:extent cx="1726270" cy="38354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60" cy="3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</w:t>
      </w:r>
      <w:r w:rsidR="00A207C1" w:rsidRPr="00066564">
        <w:rPr>
          <w:rFonts w:ascii="Times New Roman" w:hAnsi="Times New Roman" w:cs="Times New Roman"/>
          <w:noProof/>
        </w:rPr>
        <w:drawing>
          <wp:inline distT="0" distB="0" distL="0" distR="0" wp14:anchorId="774CC9A5" wp14:editId="4EA9E002">
            <wp:extent cx="1118624" cy="297815"/>
            <wp:effectExtent l="0" t="0" r="5715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1456" cy="31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7C1" w:rsidRPr="00066564">
        <w:rPr>
          <w:rFonts w:ascii="Times New Roman" w:hAnsi="Times New Roman" w:cs="Times New Roman"/>
          <w:noProof/>
        </w:rPr>
        <w:t xml:space="preserve"> </w:t>
      </w:r>
      <w:r w:rsidR="00A207C1" w:rsidRPr="00066564">
        <w:rPr>
          <w:rFonts w:ascii="Times New Roman" w:hAnsi="Times New Roman" w:cs="Times New Roman"/>
          <w:noProof/>
        </w:rPr>
        <w:drawing>
          <wp:inline distT="0" distB="0" distL="0" distR="0" wp14:anchorId="649BC519" wp14:editId="6CD6145E">
            <wp:extent cx="624775" cy="491490"/>
            <wp:effectExtent l="0" t="0" r="4445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9814" cy="51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7C1" w:rsidRPr="00066564">
        <w:rPr>
          <w:rFonts w:ascii="Times New Roman" w:hAnsi="Times New Roman" w:cs="Times New Roman"/>
          <w:noProof/>
        </w:rPr>
        <w:t xml:space="preserve"> </w:t>
      </w:r>
      <w:r w:rsidR="003D7DC8">
        <w:rPr>
          <w:rFonts w:ascii="Times New Roman" w:hAnsi="Times New Roman" w:cs="Times New Roman"/>
          <w:noProof/>
        </w:rPr>
        <w:t xml:space="preserve"> </w:t>
      </w:r>
      <w:r w:rsidR="00E006A5">
        <w:rPr>
          <w:rFonts w:ascii="Times New Roman" w:hAnsi="Times New Roman" w:cs="Times New Roman"/>
        </w:rPr>
        <w:t xml:space="preserve"> </w:t>
      </w:r>
      <w:r w:rsidR="00A207C1" w:rsidRPr="00066564">
        <w:rPr>
          <w:rFonts w:ascii="Times New Roman" w:hAnsi="Times New Roman" w:cs="Times New Roman"/>
          <w:noProof/>
        </w:rPr>
        <w:drawing>
          <wp:inline distT="0" distB="0" distL="0" distR="0" wp14:anchorId="38FBD954" wp14:editId="12795639">
            <wp:extent cx="657355" cy="42799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4977" cy="47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6A5">
        <w:rPr>
          <w:rFonts w:ascii="Times New Roman" w:hAnsi="Times New Roman" w:cs="Times New Roman"/>
          <w:noProof/>
        </w:rPr>
        <w:t xml:space="preserve"> </w:t>
      </w:r>
      <w:r w:rsidR="003D7DC8">
        <w:rPr>
          <w:rFonts w:ascii="Times New Roman" w:hAnsi="Times New Roman" w:cs="Times New Roman"/>
          <w:noProof/>
        </w:rPr>
        <w:t xml:space="preserve">        </w:t>
      </w:r>
      <w:r w:rsidR="00E006A5">
        <w:rPr>
          <w:rFonts w:ascii="Times New Roman" w:hAnsi="Times New Roman" w:cs="Times New Roman"/>
          <w:noProof/>
        </w:rPr>
        <w:t xml:space="preserve">  </w:t>
      </w:r>
      <w:r w:rsidR="00A207C1" w:rsidRPr="00066564">
        <w:rPr>
          <w:rFonts w:ascii="Times New Roman" w:hAnsi="Times New Roman" w:cs="Times New Roman"/>
          <w:noProof/>
        </w:rPr>
        <w:drawing>
          <wp:inline distT="0" distB="0" distL="0" distR="0" wp14:anchorId="32BE1665" wp14:editId="2120CA91">
            <wp:extent cx="511810" cy="511810"/>
            <wp:effectExtent l="0" t="0" r="254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7C1" w:rsidRPr="00066564">
        <w:rPr>
          <w:rFonts w:ascii="Times New Roman" w:hAnsi="Times New Roman" w:cs="Times New Roman"/>
          <w:noProof/>
        </w:rPr>
        <w:drawing>
          <wp:inline distT="0" distB="0" distL="0" distR="0" wp14:anchorId="5A2A9353" wp14:editId="180BC13B">
            <wp:extent cx="530225" cy="530225"/>
            <wp:effectExtent l="0" t="0" r="3175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3D2DC" w14:textId="6E4CF8D8" w:rsidR="005F56D2" w:rsidRDefault="005F56D2" w:rsidP="00C41278">
      <w:pPr>
        <w:pStyle w:val="Default"/>
        <w:jc w:val="both"/>
        <w:rPr>
          <w:rFonts w:ascii="Times New Roman" w:hAnsi="Times New Roman" w:cs="Times New Roman"/>
        </w:rPr>
      </w:pPr>
    </w:p>
    <w:p w14:paraId="19F355C8" w14:textId="272E8EEF" w:rsidR="005F56D2" w:rsidRDefault="005F56D2" w:rsidP="00C41278">
      <w:pPr>
        <w:pStyle w:val="Default"/>
        <w:jc w:val="both"/>
        <w:rPr>
          <w:rFonts w:ascii="Times New Roman" w:hAnsi="Times New Roman" w:cs="Times New Roman"/>
        </w:rPr>
      </w:pPr>
    </w:p>
    <w:p w14:paraId="402E1FEB" w14:textId="448B63F2" w:rsidR="005F56D2" w:rsidRDefault="005F56D2" w:rsidP="00C41278">
      <w:pPr>
        <w:pStyle w:val="Default"/>
        <w:jc w:val="both"/>
        <w:rPr>
          <w:rFonts w:ascii="Times New Roman" w:hAnsi="Times New Roman" w:cs="Times New Roman"/>
        </w:rPr>
      </w:pPr>
    </w:p>
    <w:p w14:paraId="32861222" w14:textId="5C72664F" w:rsidR="005F56D2" w:rsidRDefault="005F56D2" w:rsidP="00C41278">
      <w:pPr>
        <w:pStyle w:val="Default"/>
        <w:jc w:val="both"/>
        <w:rPr>
          <w:rFonts w:ascii="Times New Roman" w:hAnsi="Times New Roman" w:cs="Times New Roman"/>
        </w:rPr>
      </w:pPr>
    </w:p>
    <w:p w14:paraId="2BCBDB3D" w14:textId="46A67446" w:rsidR="005F56D2" w:rsidRDefault="005F56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371B4A38" w14:textId="77777777" w:rsidR="005F56D2" w:rsidRPr="005F56D2" w:rsidRDefault="005F56D2" w:rsidP="005F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5F56D2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lastRenderedPageBreak/>
        <w:t>XXII</w:t>
      </w:r>
      <w:r w:rsidRPr="005F56D2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it-IT"/>
        </w:rPr>
        <w:t>e</w:t>
      </w:r>
      <w:r w:rsidRPr="005F56D2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Congrès International de la Société </w:t>
      </w:r>
      <w:proofErr w:type="spellStart"/>
      <w:r w:rsidRPr="005F56D2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Rencesvals</w:t>
      </w:r>
      <w:proofErr w:type="spellEnd"/>
      <w:r w:rsidRPr="005F56D2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</w:p>
    <w:p w14:paraId="2CFB17F1" w14:textId="741F2767" w:rsidR="005F56D2" w:rsidRPr="005F56D2" w:rsidRDefault="005F56D2" w:rsidP="005F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F56D2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pour</w:t>
      </w:r>
      <w:proofErr w:type="gramEnd"/>
      <w:r w:rsidRPr="005F56D2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l’étude des épopées romanes - Lille (juillet 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2</w:t>
      </w:r>
      <w:r w:rsidRPr="005F56D2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)</w:t>
      </w:r>
    </w:p>
    <w:p w14:paraId="37D24AF9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99304CE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82C1E37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>NOM :</w:t>
      </w:r>
    </w:p>
    <w:p w14:paraId="0F8FF37C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207C84CF" w14:textId="77777777" w:rsidR="005F56D2" w:rsidRPr="005F56D2" w:rsidRDefault="005F56D2" w:rsidP="005F56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>PRENOM :</w:t>
      </w: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</w:p>
    <w:p w14:paraId="63FFCBD8" w14:textId="77777777" w:rsidR="005F56D2" w:rsidRPr="005F56D2" w:rsidRDefault="005F56D2" w:rsidP="005F56D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673C04B8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>ADRESSE POSTALE :</w:t>
      </w:r>
    </w:p>
    <w:p w14:paraId="048DEC3A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53AC1754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>ADRESSE MAIL :</w:t>
      </w:r>
    </w:p>
    <w:p w14:paraId="0C07DC71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24A0963F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>AFFILIATION :</w:t>
      </w:r>
    </w:p>
    <w:p w14:paraId="3FB0B565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792BBA9B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1DA2C120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>PARTICIPERA AU CONGRÈS :</w:t>
      </w:r>
    </w:p>
    <w:p w14:paraId="07D7A2FF" w14:textId="77777777" w:rsidR="005F56D2" w:rsidRPr="005F56D2" w:rsidRDefault="005F56D2" w:rsidP="005F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7694D737" w14:textId="77777777" w:rsidR="005F56D2" w:rsidRPr="005F56D2" w:rsidRDefault="005F56D2" w:rsidP="005F56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>Sera accompagné (nombre d’accompagnants) :</w:t>
      </w:r>
    </w:p>
    <w:p w14:paraId="47115D3B" w14:textId="77777777" w:rsidR="005F56D2" w:rsidRPr="005F56D2" w:rsidRDefault="005F56D2" w:rsidP="005F56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00326AD7" w14:textId="77777777" w:rsidR="005F56D2" w:rsidRPr="005F56D2" w:rsidRDefault="005F56D2" w:rsidP="005F56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>Sans communication</w:t>
      </w:r>
    </w:p>
    <w:p w14:paraId="29397BBF" w14:textId="77777777" w:rsidR="005F56D2" w:rsidRPr="005F56D2" w:rsidRDefault="005F56D2" w:rsidP="005F56D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1D4D065D" w14:textId="77777777" w:rsidR="005F56D2" w:rsidRPr="005F56D2" w:rsidRDefault="005F56D2" w:rsidP="005F56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2EF9D396" w14:textId="77777777" w:rsidR="005F56D2" w:rsidRPr="005F56D2" w:rsidRDefault="005F56D2" w:rsidP="005F56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Avec communication </w:t>
      </w:r>
    </w:p>
    <w:p w14:paraId="4136E501" w14:textId="77777777" w:rsidR="005F56D2" w:rsidRPr="005F56D2" w:rsidRDefault="005F56D2" w:rsidP="005F56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71FC2416" w14:textId="77777777" w:rsidR="005F56D2" w:rsidRPr="005F56D2" w:rsidRDefault="005F56D2" w:rsidP="005F56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Titre provisoire : </w:t>
      </w:r>
    </w:p>
    <w:p w14:paraId="71016031" w14:textId="77777777" w:rsidR="005F56D2" w:rsidRPr="005F56D2" w:rsidRDefault="005F56D2" w:rsidP="005F56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5CD42FE9" w14:textId="77777777" w:rsidR="005F56D2" w:rsidRPr="005F56D2" w:rsidRDefault="005F56D2" w:rsidP="005F56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>Thème de rattachement :</w:t>
      </w:r>
    </w:p>
    <w:p w14:paraId="533EDE14" w14:textId="77777777" w:rsidR="005F56D2" w:rsidRPr="005F56D2" w:rsidRDefault="005F56D2" w:rsidP="005F56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2DDA7657" w14:textId="77777777" w:rsidR="005F56D2" w:rsidRPr="005F56D2" w:rsidRDefault="005F56D2" w:rsidP="005F56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5F56D2">
        <w:rPr>
          <w:rFonts w:ascii="Times New Roman" w:eastAsia="Times New Roman" w:hAnsi="Times New Roman" w:cs="Times New Roman"/>
          <w:sz w:val="26"/>
          <w:szCs w:val="26"/>
          <w:lang w:eastAsia="it-IT"/>
        </w:rPr>
        <w:t>Présentation :</w:t>
      </w:r>
    </w:p>
    <w:p w14:paraId="30FAAF9D" w14:textId="77777777" w:rsidR="005F56D2" w:rsidRPr="005F56D2" w:rsidRDefault="005F56D2" w:rsidP="005F56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7AC77559" w14:textId="77777777" w:rsidR="005F56D2" w:rsidRPr="00066564" w:rsidRDefault="005F56D2" w:rsidP="00C41278">
      <w:pPr>
        <w:pStyle w:val="Default"/>
        <w:jc w:val="both"/>
        <w:rPr>
          <w:rFonts w:ascii="Times New Roman" w:hAnsi="Times New Roman" w:cs="Times New Roman"/>
        </w:rPr>
      </w:pPr>
    </w:p>
    <w:sectPr w:rsidR="005F56D2" w:rsidRPr="00066564" w:rsidSect="000665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2A41" w14:textId="77777777" w:rsidR="00631B4A" w:rsidRDefault="00631B4A" w:rsidP="003C7734">
      <w:pPr>
        <w:spacing w:after="0" w:line="240" w:lineRule="auto"/>
      </w:pPr>
      <w:r>
        <w:separator/>
      </w:r>
    </w:p>
  </w:endnote>
  <w:endnote w:type="continuationSeparator" w:id="0">
    <w:p w14:paraId="1B7C49FF" w14:textId="77777777" w:rsidR="00631B4A" w:rsidRDefault="00631B4A" w:rsidP="003C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E170" w14:textId="77777777" w:rsidR="00631B4A" w:rsidRDefault="00631B4A" w:rsidP="003C7734">
      <w:pPr>
        <w:spacing w:after="0" w:line="240" w:lineRule="auto"/>
      </w:pPr>
      <w:r>
        <w:separator/>
      </w:r>
    </w:p>
  </w:footnote>
  <w:footnote w:type="continuationSeparator" w:id="0">
    <w:p w14:paraId="3FA66732" w14:textId="77777777" w:rsidR="00631B4A" w:rsidRDefault="00631B4A" w:rsidP="003C7734">
      <w:pPr>
        <w:spacing w:after="0" w:line="240" w:lineRule="auto"/>
      </w:pPr>
      <w:r>
        <w:continuationSeparator/>
      </w:r>
    </w:p>
  </w:footnote>
  <w:footnote w:id="1">
    <w:p w14:paraId="363A616C" w14:textId="1D4BEE65" w:rsidR="003C7734" w:rsidRPr="00066564" w:rsidRDefault="003C7734" w:rsidP="00066564">
      <w:pPr>
        <w:pStyle w:val="Notedebasdepage"/>
        <w:jc w:val="both"/>
        <w:rPr>
          <w:bCs/>
        </w:rPr>
      </w:pPr>
      <w:r w:rsidRPr="00066564">
        <w:rPr>
          <w:rStyle w:val="Appelnotedebasdep"/>
          <w:rFonts w:ascii="Times New Roman" w:hAnsi="Times New Roman" w:cs="Times New Roman"/>
        </w:rPr>
        <w:footnoteRef/>
      </w:r>
      <w:r w:rsidRPr="00066564">
        <w:rPr>
          <w:rFonts w:ascii="Times New Roman" w:hAnsi="Times New Roman" w:cs="Times New Roman"/>
        </w:rPr>
        <w:t xml:space="preserve"> </w:t>
      </w:r>
      <w:r w:rsidR="005440EB" w:rsidRPr="00066564">
        <w:rPr>
          <w:rFonts w:ascii="Times New Roman" w:hAnsi="Times New Roman" w:cs="Times New Roman"/>
        </w:rPr>
        <w:t xml:space="preserve"> « </w:t>
      </w:r>
      <w:proofErr w:type="spellStart"/>
      <w:r w:rsidR="005440EB" w:rsidRPr="00066564">
        <w:rPr>
          <w:rFonts w:ascii="Times New Roman" w:hAnsi="Times New Roman" w:cs="Times New Roman"/>
          <w:i/>
        </w:rPr>
        <w:t>Chy</w:t>
      </w:r>
      <w:proofErr w:type="spellEnd"/>
      <w:r w:rsidR="005440EB" w:rsidRPr="00066564">
        <w:rPr>
          <w:rFonts w:ascii="Times New Roman" w:hAnsi="Times New Roman" w:cs="Times New Roman"/>
          <w:i/>
        </w:rPr>
        <w:t xml:space="preserve"> </w:t>
      </w:r>
      <w:proofErr w:type="spellStart"/>
      <w:r w:rsidR="005440EB" w:rsidRPr="00066564">
        <w:rPr>
          <w:rFonts w:ascii="Times New Roman" w:hAnsi="Times New Roman" w:cs="Times New Roman"/>
          <w:i/>
        </w:rPr>
        <w:t>commenchent</w:t>
      </w:r>
      <w:proofErr w:type="spellEnd"/>
      <w:r w:rsidR="005440EB" w:rsidRPr="00066564">
        <w:rPr>
          <w:rFonts w:ascii="Times New Roman" w:hAnsi="Times New Roman" w:cs="Times New Roman"/>
          <w:i/>
        </w:rPr>
        <w:t xml:space="preserve"> lez Dis </w:t>
      </w:r>
      <w:proofErr w:type="spellStart"/>
      <w:r w:rsidR="005440EB" w:rsidRPr="00066564">
        <w:rPr>
          <w:rFonts w:ascii="Times New Roman" w:hAnsi="Times New Roman" w:cs="Times New Roman"/>
          <w:i/>
        </w:rPr>
        <w:t>moraulx</w:t>
      </w:r>
      <w:proofErr w:type="spellEnd"/>
      <w:r w:rsidR="005440EB" w:rsidRPr="00066564">
        <w:rPr>
          <w:rFonts w:ascii="Times New Roman" w:hAnsi="Times New Roman" w:cs="Times New Roman"/>
          <w:i/>
        </w:rPr>
        <w:t xml:space="preserve"> </w:t>
      </w:r>
      <w:proofErr w:type="spellStart"/>
      <w:r w:rsidR="005440EB" w:rsidRPr="00066564">
        <w:rPr>
          <w:rFonts w:ascii="Times New Roman" w:hAnsi="Times New Roman" w:cs="Times New Roman"/>
          <w:i/>
        </w:rPr>
        <w:t>dez</w:t>
      </w:r>
      <w:proofErr w:type="spellEnd"/>
      <w:r w:rsidR="005440EB" w:rsidRPr="00066564">
        <w:rPr>
          <w:rFonts w:ascii="Times New Roman" w:hAnsi="Times New Roman" w:cs="Times New Roman"/>
          <w:i/>
        </w:rPr>
        <w:t xml:space="preserve"> philosophes, translatés de latin en </w:t>
      </w:r>
      <w:proofErr w:type="spellStart"/>
      <w:r w:rsidR="005440EB" w:rsidRPr="00066564">
        <w:rPr>
          <w:rFonts w:ascii="Times New Roman" w:hAnsi="Times New Roman" w:cs="Times New Roman"/>
          <w:i/>
        </w:rPr>
        <w:t>françoys</w:t>
      </w:r>
      <w:proofErr w:type="spellEnd"/>
      <w:r w:rsidR="005440EB" w:rsidRPr="00066564">
        <w:rPr>
          <w:rFonts w:ascii="Times New Roman" w:hAnsi="Times New Roman" w:cs="Times New Roman"/>
          <w:i/>
        </w:rPr>
        <w:t xml:space="preserve"> par noble homme monseigneur Guillaume de </w:t>
      </w:r>
      <w:proofErr w:type="spellStart"/>
      <w:r w:rsidR="005440EB" w:rsidRPr="00066564">
        <w:rPr>
          <w:rFonts w:ascii="Times New Roman" w:hAnsi="Times New Roman" w:cs="Times New Roman"/>
          <w:i/>
        </w:rPr>
        <w:t>Tygno</w:t>
      </w:r>
      <w:proofErr w:type="spellEnd"/>
      <w:r w:rsidR="005440EB" w:rsidRPr="00066564">
        <w:rPr>
          <w:rFonts w:ascii="Times New Roman" w:hAnsi="Times New Roman" w:cs="Times New Roman"/>
          <w:i/>
        </w:rPr>
        <w:t xml:space="preserve">[n]ville, conseiller et </w:t>
      </w:r>
      <w:proofErr w:type="spellStart"/>
      <w:r w:rsidR="005440EB" w:rsidRPr="00066564">
        <w:rPr>
          <w:rFonts w:ascii="Times New Roman" w:hAnsi="Times New Roman" w:cs="Times New Roman"/>
          <w:i/>
        </w:rPr>
        <w:t>chambellain</w:t>
      </w:r>
      <w:proofErr w:type="spellEnd"/>
      <w:r w:rsidR="005440EB" w:rsidRPr="00066564">
        <w:rPr>
          <w:rFonts w:ascii="Times New Roman" w:hAnsi="Times New Roman" w:cs="Times New Roman"/>
          <w:i/>
        </w:rPr>
        <w:t xml:space="preserve"> du Roy, </w:t>
      </w:r>
      <w:proofErr w:type="spellStart"/>
      <w:r w:rsidR="005440EB" w:rsidRPr="00066564">
        <w:rPr>
          <w:rFonts w:ascii="Times New Roman" w:hAnsi="Times New Roman" w:cs="Times New Roman"/>
          <w:i/>
        </w:rPr>
        <w:t>nostre</w:t>
      </w:r>
      <w:proofErr w:type="spellEnd"/>
      <w:r w:rsidR="005440EB" w:rsidRPr="00066564">
        <w:rPr>
          <w:rFonts w:ascii="Times New Roman" w:hAnsi="Times New Roman" w:cs="Times New Roman"/>
          <w:i/>
        </w:rPr>
        <w:t xml:space="preserve"> sire »</w:t>
      </w:r>
      <w:r w:rsidR="005440EB" w:rsidRPr="00066564">
        <w:rPr>
          <w:rFonts w:ascii="Times New Roman" w:hAnsi="Times New Roman" w:cs="Times New Roman"/>
        </w:rPr>
        <w:t xml:space="preserve"> (XVe siècle)</w:t>
      </w:r>
      <w:r w:rsidRPr="00066564">
        <w:rPr>
          <w:rFonts w:ascii="Times New Roman" w:hAnsi="Times New Roman" w:cs="Times New Roman"/>
          <w:bCs/>
        </w:rPr>
        <w:t>,</w:t>
      </w:r>
      <w:r w:rsidR="005440EB" w:rsidRPr="00066564">
        <w:rPr>
          <w:rFonts w:ascii="Times New Roman" w:hAnsi="Times New Roman" w:cs="Times New Roman"/>
          <w:bCs/>
        </w:rPr>
        <w:t xml:space="preserve"> UD 315, MS. 614, </w:t>
      </w:r>
      <w:proofErr w:type="spellStart"/>
      <w:r w:rsidR="00066564" w:rsidRPr="00066564">
        <w:rPr>
          <w:rFonts w:ascii="Times New Roman" w:hAnsi="Times New Roman" w:cs="Times New Roman"/>
          <w:bCs/>
        </w:rPr>
        <w:t>fo</w:t>
      </w:r>
      <w:proofErr w:type="spellEnd"/>
      <w:r w:rsidR="00066564" w:rsidRPr="00066564">
        <w:rPr>
          <w:rFonts w:ascii="Times New Roman" w:hAnsi="Times New Roman" w:cs="Times New Roman"/>
          <w:bCs/>
        </w:rPr>
        <w:t>. 3, B</w:t>
      </w:r>
      <w:r w:rsidR="005440EB" w:rsidRPr="00066564">
        <w:rPr>
          <w:rFonts w:ascii="Times New Roman" w:hAnsi="Times New Roman" w:cs="Times New Roman"/>
          <w:bCs/>
        </w:rPr>
        <w:t xml:space="preserve">ibliothèque </w:t>
      </w:r>
      <w:r w:rsidR="00066564" w:rsidRPr="00066564">
        <w:rPr>
          <w:rFonts w:ascii="Times New Roman" w:hAnsi="Times New Roman" w:cs="Times New Roman"/>
          <w:bCs/>
        </w:rPr>
        <w:t>M</w:t>
      </w:r>
      <w:r w:rsidR="005440EB" w:rsidRPr="00066564">
        <w:rPr>
          <w:rFonts w:ascii="Times New Roman" w:hAnsi="Times New Roman" w:cs="Times New Roman"/>
          <w:bCs/>
        </w:rPr>
        <w:t>unicipale de Lille</w:t>
      </w:r>
      <w:r w:rsidR="005440EB" w:rsidRPr="005440EB"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20E1"/>
    <w:multiLevelType w:val="hybridMultilevel"/>
    <w:tmpl w:val="79565930"/>
    <w:lvl w:ilvl="0" w:tplc="2F52E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A6"/>
    <w:rsid w:val="00003789"/>
    <w:rsid w:val="00066564"/>
    <w:rsid w:val="000E139A"/>
    <w:rsid w:val="001D0B07"/>
    <w:rsid w:val="002A5A15"/>
    <w:rsid w:val="00310EA6"/>
    <w:rsid w:val="003C7734"/>
    <w:rsid w:val="003D7DC8"/>
    <w:rsid w:val="00495FE5"/>
    <w:rsid w:val="005440EB"/>
    <w:rsid w:val="005F56D2"/>
    <w:rsid w:val="00631B4A"/>
    <w:rsid w:val="0066550F"/>
    <w:rsid w:val="006A572F"/>
    <w:rsid w:val="006F5153"/>
    <w:rsid w:val="00711A4F"/>
    <w:rsid w:val="0072369E"/>
    <w:rsid w:val="00834C46"/>
    <w:rsid w:val="00A207C1"/>
    <w:rsid w:val="00AC7931"/>
    <w:rsid w:val="00C133BD"/>
    <w:rsid w:val="00C41278"/>
    <w:rsid w:val="00C82B03"/>
    <w:rsid w:val="00E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1F76"/>
  <w15:chartTrackingRefBased/>
  <w15:docId w15:val="{A961D326-653D-4AD4-9B47-7E8A83E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B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13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A5A1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1A4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77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77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7734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3C77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412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mmanuelle.poulain-gautret@univ-lille.f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39C2-3014-45E2-83CC-DF496BCB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E_Poulain-Gautret</dc:creator>
  <cp:keywords/>
  <dc:description/>
  <cp:lastModifiedBy>E_Poulain-Gautret</cp:lastModifiedBy>
  <cp:revision>13</cp:revision>
  <dcterms:created xsi:type="dcterms:W3CDTF">2022-03-07T07:02:00Z</dcterms:created>
  <dcterms:modified xsi:type="dcterms:W3CDTF">2022-03-10T15:40:00Z</dcterms:modified>
</cp:coreProperties>
</file>